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DA" w:rsidRPr="00FE7320" w:rsidRDefault="00B604DA" w:rsidP="00B604DA">
      <w:pPr>
        <w:pBdr>
          <w:top w:val="nil"/>
          <w:left w:val="nil"/>
          <w:bottom w:val="nil"/>
          <w:right w:val="nil"/>
          <w:between w:val="nil"/>
        </w:pBdr>
        <w:spacing w:before="280" w:after="280" w:line="240" w:lineRule="auto"/>
        <w:ind w:left="120" w:right="120"/>
        <w:jc w:val="center"/>
        <w:rPr>
          <w:rFonts w:asciiTheme="minorHAnsi" w:eastAsia="Calibri" w:hAnsiTheme="minorHAnsi" w:cs="Calibri"/>
          <w:b/>
          <w:color w:val="000000"/>
        </w:rPr>
      </w:pPr>
      <w:r w:rsidRPr="00FE7320">
        <w:rPr>
          <w:rFonts w:asciiTheme="minorHAnsi" w:eastAsia="Calibri" w:hAnsiTheme="minorHAnsi" w:cs="Calibri"/>
          <w:b/>
          <w:color w:val="000000"/>
        </w:rPr>
        <w:t>ANEXO IV</w:t>
      </w:r>
    </w:p>
    <w:p w:rsidR="00B604DA" w:rsidRPr="00FE7320" w:rsidRDefault="00B604DA" w:rsidP="00EF6420">
      <w:pPr>
        <w:pBdr>
          <w:top w:val="nil"/>
          <w:left w:val="nil"/>
          <w:bottom w:val="nil"/>
          <w:right w:val="nil"/>
          <w:between w:val="nil"/>
        </w:pBdr>
        <w:spacing w:before="280" w:after="280" w:line="240" w:lineRule="auto"/>
        <w:ind w:left="120" w:right="120"/>
        <w:jc w:val="center"/>
        <w:rPr>
          <w:rFonts w:asciiTheme="minorHAnsi" w:eastAsia="Calibri" w:hAnsiTheme="minorHAnsi" w:cs="Calibri"/>
          <w:b/>
          <w:color w:val="000000"/>
        </w:rPr>
      </w:pPr>
      <w:bookmarkStart w:id="0" w:name="_GoBack"/>
      <w:bookmarkEnd w:id="0"/>
      <w:r w:rsidRPr="00FE7320">
        <w:rPr>
          <w:rFonts w:asciiTheme="minorHAnsi" w:eastAsia="Calibri" w:hAnsiTheme="minorHAnsi" w:cs="Calibri"/>
          <w:b/>
          <w:color w:val="000000"/>
        </w:rPr>
        <w:t>TERMO DE EXECUÇÃO CULTURAL</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TERMO DE EXECUÇÃO CULTURAL Nº 18/2024 TENDO POR OBJETO A CONCESSÃO DE APOIO FINANCEIRO A AÇÕES CULTURAIS CONTEMPLADAS PELO EDITAL nº 18/2024</w:t>
      </w:r>
      <w:r w:rsidRPr="00FE7320">
        <w:rPr>
          <w:rFonts w:asciiTheme="minorHAnsi" w:eastAsia="Calibri" w:hAnsiTheme="minorHAnsi" w:cs="Calibri"/>
          <w:i/>
          <w:color w:val="000000"/>
        </w:rPr>
        <w:t xml:space="preserve"> –,</w:t>
      </w:r>
      <w:r w:rsidRPr="00FE7320">
        <w:rPr>
          <w:rFonts w:asciiTheme="minorHAnsi" w:eastAsia="Calibri" w:hAnsiTheme="minorHAnsi" w:cs="Calibri"/>
          <w:color w:val="000000"/>
        </w:rPr>
        <w:t xml:space="preserve"> NOS TERMOS DA LEI Nº 14.399/2022 (PNAB), DA LEI Nº 14.903/2024 (MARCO REGULATÓRIO DE FOMENTO À CULTURA), DO DECRETO N. 11.740/2023 (DECRETO PNAB) E DO DECRETO Nº 11.453/2023 (DECRETO DE FOMENTO).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1. PARTES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1.1 O Município de </w:t>
      </w:r>
      <w:r>
        <w:rPr>
          <w:rFonts w:asciiTheme="minorHAnsi" w:eastAsia="Calibri" w:hAnsiTheme="minorHAnsi" w:cs="Calibri"/>
          <w:color w:val="000000"/>
        </w:rPr>
        <w:t>Santa Cruz da Conceição</w:t>
      </w:r>
      <w:r w:rsidRPr="00FE7320">
        <w:rPr>
          <w:rFonts w:asciiTheme="minorHAnsi" w:eastAsia="Calibri" w:hAnsiTheme="minorHAnsi" w:cs="Calibri"/>
          <w:color w:val="000000"/>
        </w:rPr>
        <w:t xml:space="preserve"> neste ato representado por</w:t>
      </w:r>
      <w:proofErr w:type="gramStart"/>
      <w:r w:rsidRPr="00FE7320">
        <w:rPr>
          <w:rFonts w:asciiTheme="minorHAnsi" w:eastAsia="Calibri" w:hAnsiTheme="minorHAnsi" w:cs="Calibri"/>
          <w:color w:val="000000"/>
        </w:rPr>
        <w:t xml:space="preserve">  </w:t>
      </w:r>
      <w:proofErr w:type="gramEnd"/>
      <w:r w:rsidRPr="00FE7320">
        <w:rPr>
          <w:rFonts w:asciiTheme="minorHAnsi" w:eastAsia="Calibri" w:hAnsiTheme="minorHAnsi" w:cs="Calibri"/>
        </w:rPr>
        <w:t xml:space="preserve">pelo PREFEITO, SR EMERSON RODRIGO CAMARGO, </w:t>
      </w:r>
      <w:r w:rsidRPr="00FE7320">
        <w:rPr>
          <w:rFonts w:asciiTheme="minorHAnsi" w:eastAsia="Calibri" w:hAnsiTheme="minorHAnsi" w:cs="Calibri"/>
          <w:color w:val="000000"/>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2. PROCEDIMENTO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3. OBJETO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3.1. Este Termo de Execução Cultural tem por objeto a concessão de apoio financeiro ao projeto cultural [INDICAR NOME DO PROJETO], contemplado no conforme processo administrativo nº [INDICAR NÚMERO DO PROCESSO].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 xml:space="preserve">4. RECURSOS FINANCEIROS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4.1. Os recursos financeiros para a execução do presente termo totalizam o montante de R$ [INDICAR VALOR EM NÚMERO ARÁBICO] ([INDICAR VALOR POR EXTENSO] reais).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4.2. Serão transferidos à conta </w:t>
      </w:r>
      <w:proofErr w:type="gramStart"/>
      <w:r w:rsidRPr="00FE7320">
        <w:rPr>
          <w:rFonts w:asciiTheme="minorHAnsi" w:eastAsia="Calibri" w:hAnsiTheme="minorHAnsi" w:cs="Calibri"/>
          <w:color w:val="000000"/>
        </w:rPr>
        <w:t>do(</w:t>
      </w:r>
      <w:proofErr w:type="gramEnd"/>
      <w:r w:rsidRPr="00FE7320">
        <w:rPr>
          <w:rFonts w:asciiTheme="minorHAnsi" w:eastAsia="Calibri" w:hAnsiTheme="minorHAnsi" w:cs="Calibri"/>
          <w:color w:val="000000"/>
        </w:rPr>
        <w:t>a) AGENTE CULTURAL, especialmente aberta no [NOME DO BANCO], Agência [INDICAR AGÊNCIA], Conta Corrente nº [INDICAR CONTA], para recebimento e movimentação.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5. APLICAÇÃO DOS RECURSOS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5.1 Os rendimentos de ativos financeiros poderão ser aplicados para o alcance do objeto, sem a necessidade de autorização prévia.</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6. OBRIGAÇÕES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6.1 São obrigações do/da Prefeitura Municipal de </w:t>
      </w:r>
      <w:r>
        <w:rPr>
          <w:rFonts w:asciiTheme="minorHAnsi" w:eastAsia="Calibri" w:hAnsiTheme="minorHAnsi" w:cs="Calibri"/>
          <w:color w:val="000000"/>
        </w:rPr>
        <w:t>Santa Cruz da Conceição</w:t>
      </w:r>
      <w:r w:rsidRPr="00FE7320">
        <w:rPr>
          <w:rFonts w:asciiTheme="minorHAnsi" w:eastAsia="Calibri" w:hAnsiTheme="minorHAnsi" w:cs="Calibri"/>
          <w:color w:val="000000"/>
        </w:rPr>
        <w:t>:</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 transferir os recursos </w:t>
      </w:r>
      <w:proofErr w:type="gramStart"/>
      <w:r w:rsidRPr="00FE7320">
        <w:rPr>
          <w:rFonts w:asciiTheme="minorHAnsi" w:eastAsia="Calibri" w:hAnsiTheme="minorHAnsi" w:cs="Calibri"/>
          <w:color w:val="000000"/>
        </w:rPr>
        <w:t>ao(</w:t>
      </w:r>
      <w:proofErr w:type="gramEnd"/>
      <w:r w:rsidRPr="00FE7320">
        <w:rPr>
          <w:rFonts w:asciiTheme="minorHAnsi" w:eastAsia="Calibri" w:hAnsiTheme="minorHAnsi" w:cs="Calibri"/>
          <w:color w:val="000000"/>
        </w:rPr>
        <w:t xml:space="preserve">a) AGENTE CULTURAL;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proofErr w:type="gramStart"/>
      <w:r w:rsidRPr="00FE7320">
        <w:rPr>
          <w:rFonts w:asciiTheme="minorHAnsi" w:eastAsia="Calibri" w:hAnsiTheme="minorHAnsi" w:cs="Calibri"/>
          <w:color w:val="000000"/>
        </w:rPr>
        <w:lastRenderedPageBreak/>
        <w:t>II)</w:t>
      </w:r>
      <w:proofErr w:type="gramEnd"/>
      <w:r w:rsidRPr="00FE7320">
        <w:rPr>
          <w:rFonts w:asciiTheme="minorHAnsi" w:eastAsia="Calibri" w:hAnsiTheme="minorHAnsi" w:cs="Calibri"/>
          <w:color w:val="000000"/>
        </w:rPr>
        <w:t xml:space="preserve"> orientar o(a) AGENTE CULTURAL sobre o procedimento para a prestação de informações dos recursos concedidos;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III) analisar e emitir parecer sobre os relatórios e sobre a prestação de informações apresentados </w:t>
      </w:r>
      <w:proofErr w:type="gramStart"/>
      <w:r w:rsidRPr="00FE7320">
        <w:rPr>
          <w:rFonts w:asciiTheme="minorHAnsi" w:eastAsia="Calibri" w:hAnsiTheme="minorHAnsi" w:cs="Calibri"/>
          <w:color w:val="000000"/>
        </w:rPr>
        <w:t>pelo(</w:t>
      </w:r>
      <w:proofErr w:type="gramEnd"/>
      <w:r w:rsidRPr="00FE7320">
        <w:rPr>
          <w:rFonts w:asciiTheme="minorHAnsi" w:eastAsia="Calibri" w:hAnsiTheme="minorHAnsi" w:cs="Calibri"/>
          <w:color w:val="000000"/>
        </w:rPr>
        <w:t xml:space="preserve">a) AGENTE CULTURAL;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IV) zelar pelo fiel cumprimento deste termo de execução cultural;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V) adotar medidas saneadoras e corretivas quando houver inadimplemento;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proofErr w:type="gramStart"/>
      <w:r w:rsidRPr="00FE7320">
        <w:rPr>
          <w:rFonts w:asciiTheme="minorHAnsi" w:eastAsia="Calibri" w:hAnsiTheme="minorHAnsi" w:cs="Calibri"/>
          <w:color w:val="000000"/>
        </w:rPr>
        <w:t>VI)</w:t>
      </w:r>
      <w:proofErr w:type="gramEnd"/>
      <w:r w:rsidRPr="00FE7320">
        <w:rPr>
          <w:rFonts w:asciiTheme="minorHAnsi" w:eastAsia="Calibri" w:hAnsiTheme="minorHAnsi" w:cs="Calibri"/>
          <w:color w:val="000000"/>
        </w:rPr>
        <w:t xml:space="preserve"> monitorar o cumprimento pelo(a) AGENTE CULTURAL das obrigações previstas na CLÁUSULA 6.2.</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6.2 São obrigações </w:t>
      </w:r>
      <w:proofErr w:type="gramStart"/>
      <w:r w:rsidRPr="00FE7320">
        <w:rPr>
          <w:rFonts w:asciiTheme="minorHAnsi" w:eastAsia="Calibri" w:hAnsiTheme="minorHAnsi" w:cs="Calibri"/>
          <w:color w:val="000000"/>
        </w:rPr>
        <w:t>do(</w:t>
      </w:r>
      <w:proofErr w:type="gramEnd"/>
      <w:r w:rsidRPr="00FE7320">
        <w:rPr>
          <w:rFonts w:asciiTheme="minorHAnsi" w:eastAsia="Calibri" w:hAnsiTheme="minorHAnsi" w:cs="Calibri"/>
          <w:color w:val="000000"/>
        </w:rPr>
        <w:t xml:space="preserve">a) AGENTE CULTURAL: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 executar a ação cultural aprovada;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proofErr w:type="gramStart"/>
      <w:r w:rsidRPr="00FE7320">
        <w:rPr>
          <w:rFonts w:asciiTheme="minorHAnsi" w:eastAsia="Calibri" w:hAnsiTheme="minorHAnsi" w:cs="Calibri"/>
          <w:color w:val="000000"/>
        </w:rPr>
        <w:t>II)</w:t>
      </w:r>
      <w:proofErr w:type="gramEnd"/>
      <w:r w:rsidRPr="00FE7320">
        <w:rPr>
          <w:rFonts w:asciiTheme="minorHAnsi" w:eastAsia="Calibri" w:hAnsiTheme="minorHAnsi" w:cs="Calibri"/>
          <w:color w:val="000000"/>
        </w:rPr>
        <w:t xml:space="preserve"> aplicar os recursos concedidos na realização da ação cultural;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III) manter, obrigatória e exclusivamente, os recursos financeiros depositados na conta especialmente aberta para o Termo de Execução Cultural;</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IV) facilitar o monitoramento, o controle e supervisão do termo de execução cultural bem como o acesso ao local de realização da ação cultural;</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V) prestar informações à Prefeitura Municipal de </w:t>
      </w:r>
      <w:r>
        <w:rPr>
          <w:rFonts w:asciiTheme="minorHAnsi" w:eastAsia="Calibri" w:hAnsiTheme="minorHAnsi" w:cs="Calibri"/>
          <w:color w:val="000000"/>
        </w:rPr>
        <w:t>Santa Cruz da Conceição</w:t>
      </w:r>
      <w:r w:rsidRPr="00FE7320">
        <w:rPr>
          <w:rFonts w:asciiTheme="minorHAnsi" w:eastAsia="Calibri" w:hAnsiTheme="minorHAnsi" w:cs="Calibri"/>
          <w:color w:val="000000"/>
        </w:rPr>
        <w:t xml:space="preserve"> por meio de Relatório de Execução do Objeto, apresentado no prazo máximo de 30 dias contados do término da vigência do termo de execução cultural;</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proofErr w:type="gramStart"/>
      <w:r w:rsidRPr="00FE7320">
        <w:rPr>
          <w:rFonts w:asciiTheme="minorHAnsi" w:eastAsia="Calibri" w:hAnsiTheme="minorHAnsi" w:cs="Calibri"/>
          <w:color w:val="000000"/>
        </w:rPr>
        <w:t>VI)</w:t>
      </w:r>
      <w:proofErr w:type="gramEnd"/>
      <w:r w:rsidRPr="00FE7320">
        <w:rPr>
          <w:rFonts w:asciiTheme="minorHAnsi" w:eastAsia="Calibri" w:hAnsiTheme="minorHAnsi" w:cs="Calibri"/>
          <w:color w:val="000000"/>
        </w:rPr>
        <w:t xml:space="preserve"> atender a qualquer solicitação regular feita pelo Prefeitura Municipal de </w:t>
      </w:r>
      <w:r>
        <w:rPr>
          <w:rFonts w:asciiTheme="minorHAnsi" w:eastAsia="Calibri" w:hAnsiTheme="minorHAnsi" w:cs="Calibri"/>
          <w:color w:val="000000"/>
        </w:rPr>
        <w:t>Santa Cruz da Conceição</w:t>
      </w:r>
      <w:r w:rsidRPr="00FE7320">
        <w:rPr>
          <w:rFonts w:asciiTheme="minorHAnsi" w:eastAsia="Calibri" w:hAnsiTheme="minorHAnsi" w:cs="Calibri"/>
          <w:color w:val="000000"/>
        </w:rPr>
        <w:t xml:space="preserve"> a contar do recebimento da notificação;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proofErr w:type="gramStart"/>
      <w:r w:rsidRPr="00FE7320">
        <w:rPr>
          <w:rFonts w:asciiTheme="minorHAnsi" w:eastAsia="Calibri" w:hAnsiTheme="minorHAnsi" w:cs="Calibri"/>
          <w:color w:val="000000"/>
        </w:rPr>
        <w:t>VIII)</w:t>
      </w:r>
      <w:proofErr w:type="gramEnd"/>
      <w:r w:rsidRPr="00FE7320">
        <w:rPr>
          <w:rFonts w:asciiTheme="minorHAnsi" w:eastAsia="Calibri" w:hAnsiTheme="minorHAnsi" w:cs="Calibri"/>
          <w:color w:val="000000"/>
        </w:rPr>
        <w:t xml:space="preserve"> não realizar despesa em data anterior ou posterior à vigência deste termo de execução cultural;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IX) guardar a documentação referente à prestação de informações e financeira pelo prazo de </w:t>
      </w:r>
      <w:proofErr w:type="gramStart"/>
      <w:r w:rsidRPr="00FE7320">
        <w:rPr>
          <w:rFonts w:asciiTheme="minorHAnsi" w:eastAsia="Calibri" w:hAnsiTheme="minorHAnsi" w:cs="Calibri"/>
          <w:color w:val="000000"/>
        </w:rPr>
        <w:t>5</w:t>
      </w:r>
      <w:proofErr w:type="gramEnd"/>
      <w:r w:rsidRPr="00FE7320">
        <w:rPr>
          <w:rFonts w:asciiTheme="minorHAnsi" w:eastAsia="Calibri" w:hAnsiTheme="minorHAnsi" w:cs="Calibri"/>
          <w:color w:val="000000"/>
        </w:rPr>
        <w:t xml:space="preserve"> anos, contados do fim da vigência deste Termo de Execução Cultural;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X) não utilizar os recursos para finalidade diversa da estabelecida no projeto cultural;</w:t>
      </w:r>
    </w:p>
    <w:p w:rsidR="00B604DA"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proofErr w:type="gramStart"/>
      <w:r w:rsidRPr="00FE7320">
        <w:rPr>
          <w:rFonts w:asciiTheme="minorHAnsi" w:eastAsia="Calibri" w:hAnsiTheme="minorHAnsi" w:cs="Calibri"/>
          <w:color w:val="000000"/>
        </w:rPr>
        <w:t>XI)</w:t>
      </w:r>
      <w:proofErr w:type="gramEnd"/>
      <w:r w:rsidRPr="00FE7320">
        <w:rPr>
          <w:rFonts w:asciiTheme="minorHAnsi" w:eastAsia="Calibri" w:hAnsiTheme="minorHAnsi" w:cs="Calibri"/>
          <w:color w:val="000000"/>
        </w:rPr>
        <w:t xml:space="preserve"> encaminhar os documentos do novo dirigente, bem como nova ata de eleição ou termo de posse, em caso de falecimento ou substituição de dirigente da entidade cultural, caso seja agente cultural pessoa jurídica. </w:t>
      </w:r>
    </w:p>
    <w:p w:rsidR="00B604DA"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p>
    <w:p w:rsidR="00B604DA"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7. PRESTAÇÃO DE INFORMAÇÕES EM RELATÓRIO DE EXECUÇÃO DO OBJETO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7.1 O agente cultural prestará contas à administração pública por meio da apresentação de Relatório de Objeto da Execução Cultural, no prazo de até 120 dias a contar do fim da vigência deste Termo de Execução Cultural.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7.1.1 O Relatório de Objeto da Execução Cultural deverá:</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 - Comprovar que foram alcançados os resultados da ação cultural;</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II - Conter a descrição das ações desenvolvidas para o cumprimento do objeto;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7.2 O agente público responsável pela análise do Relatório de Objeto da Execução Cultural deverá elaborar parecer técnico em que concluirá:</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 - Pelo cumprimento integral do objeto ou pela suficiência do cumprimento parcial devidamente justificada e providenciará imediato encaminhamento do processo à autoridade julgadora;</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II - Pela necessidade de o agente cultural apresentar documentação complementar relativa ao cumprimento do objeto;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III - pela necessidade de o agente cultural apresentar Relatório Financeiro da Execução Cultural, caso considere os elementos contidos no Relatório de Objeto da Execução Cultural e na documentação </w:t>
      </w:r>
      <w:proofErr w:type="gramStart"/>
      <w:r w:rsidRPr="00FE7320">
        <w:rPr>
          <w:rFonts w:asciiTheme="minorHAnsi" w:eastAsia="Calibri" w:hAnsiTheme="minorHAnsi" w:cs="Calibri"/>
          <w:color w:val="000000"/>
        </w:rPr>
        <w:t>complementar insuficientes para demonstrar o cumprimento integral do objeto ou o cumprimento parcial justificado</w:t>
      </w:r>
      <w:proofErr w:type="gramEnd"/>
      <w:r w:rsidRPr="00FE7320">
        <w:rPr>
          <w:rFonts w:asciiTheme="minorHAnsi" w:eastAsia="Calibri" w:hAnsiTheme="minorHAnsi" w:cs="Calibri"/>
          <w:color w:val="000000"/>
        </w:rPr>
        <w:t>.</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7.3 Após o recebimento do processo pelo agente público de que trata o item 7.2, autoridade responsável pelo julgamento da prestação de informações poderá:</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 - Solicitar documentação complementar;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II - Aprovar sem ressalvas a prestação de contas, quando estiver convencida do cumprimento integral do objeto;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III - aprovar com ressalvas a prestação de contas, quando for comprovada a realização da ação cultural, mas verificada inadequação na execução do objeto ou na execução financeira, sem má-fé;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IV - Rejeitar a prestação de contas, total ou parcialmente, e determinar uma das seguintes medidas: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a) devolução de recursos em valor proporcional à inexecução de objeto verificada;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b) pagamento de multa, nos termos do regulamento;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lastRenderedPageBreak/>
        <w:t xml:space="preserve">c) suspensão da possibilidade de celebrar novo instrumento do regime próprio de fomento à cultura pelo prazo de 180 (cento e oitenta) a 540 (quinhentos e quarenta) dias.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7.4 O Relatório Financeiro da Execução Cultural será exigido, independente da modalidade inicial de prestação de informações (in loco ou em relatório de execução do objeto), somente nas seguintes hipóteses: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 - Quando não estiver comprovado o cumprimento do objeto, observados os procedimentos previstos nos itens anteriores; </w:t>
      </w:r>
      <w:proofErr w:type="gramStart"/>
      <w:r w:rsidRPr="00FE7320">
        <w:rPr>
          <w:rFonts w:asciiTheme="minorHAnsi" w:eastAsia="Calibri" w:hAnsiTheme="minorHAnsi" w:cs="Calibri"/>
          <w:color w:val="000000"/>
        </w:rPr>
        <w:t>ou</w:t>
      </w:r>
      <w:proofErr w:type="gramEnd"/>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II - Quando for recebida, pela administração pública, denúncia de irregularidade na execução da ação cultural, mediante juízo de admissibilidade que avaliará os elementos fáticos apresentados.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7.4.1 O prazo para apresentação do Relatório Financeiro da Execução Cultural será de 120 dias contados do recebimento da notificação.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7.5 Na hipótese de o julgamento da prestação de informações </w:t>
      </w:r>
      <w:proofErr w:type="gramStart"/>
      <w:r w:rsidRPr="00FE7320">
        <w:rPr>
          <w:rFonts w:asciiTheme="minorHAnsi" w:eastAsia="Calibri" w:hAnsiTheme="minorHAnsi" w:cs="Calibri"/>
          <w:color w:val="000000"/>
        </w:rPr>
        <w:t>apontar</w:t>
      </w:r>
      <w:proofErr w:type="gramEnd"/>
      <w:r w:rsidRPr="00FE7320">
        <w:rPr>
          <w:rFonts w:asciiTheme="minorHAnsi" w:eastAsia="Calibri" w:hAnsiTheme="minorHAnsi" w:cs="Calibri"/>
          <w:color w:val="000000"/>
        </w:rPr>
        <w:t xml:space="preserve"> a necessidade de devolução de recursos, o agente cultural será notificado para que exerça a opção por:</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 - Devolução parcial ou integral dos recursos ao erário;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II - Apresentação de plano de ações compensatórias; </w:t>
      </w:r>
      <w:proofErr w:type="gramStart"/>
      <w:r w:rsidRPr="00FE7320">
        <w:rPr>
          <w:rFonts w:asciiTheme="minorHAnsi" w:eastAsia="Calibri" w:hAnsiTheme="minorHAnsi" w:cs="Calibri"/>
          <w:color w:val="000000"/>
        </w:rPr>
        <w:t>ou</w:t>
      </w:r>
      <w:proofErr w:type="gramEnd"/>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III - devolução parcial dos recursos ao erário juntamente com a apresentação de plano de ações compensatórias.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7.5.1 A ocorrência de caso fortuito ou força maior impeditiva da execução do instrumento afasta a reprovação da prestação de informações, desde que comprovada.</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7.5.2 Nos casos em que estiver caracterizada má-fé do agente cultural, será imediatamente exigida a devolução de recursos ao erário, vedada a aceitação de plano de ações compensatórias.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7.5.3 Nos casos em que houver exigência de devolução de recursos ao erário, o agente cultural poderá solicitar o parcelamento do débito, na forma e nas condições previstas na legislação.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8. ALTERAÇÃO DO TERMO DE EXECUÇÃO CULTURAL</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8.1 A alteração do termo de execução cultural será formalizada por meio de termo aditivo.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8.2 A formalização de termo aditivo não será necessária nas seguintes hipóteses: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 - Prorrogação de vigência realizada de ofício pela administração pública quando der causa ao atraso na liberação de recursos; </w:t>
      </w:r>
      <w:proofErr w:type="gramStart"/>
      <w:r w:rsidRPr="00FE7320">
        <w:rPr>
          <w:rFonts w:asciiTheme="minorHAnsi" w:eastAsia="Calibri" w:hAnsiTheme="minorHAnsi" w:cs="Calibri"/>
          <w:color w:val="000000"/>
        </w:rPr>
        <w:t>e</w:t>
      </w:r>
      <w:proofErr w:type="gramEnd"/>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II - Alteração do projeto sem modificação do valor global do instrumento e sem modificação substancial do objeto.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8.3 Na hipótese de prorrogação de vigência, o saldo de recursos será automaticamente mantido na conta a fim de viabilizar a continuidade da execução do objeto.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lastRenderedPageBreak/>
        <w:t>8.4 As alterações do projeto cujo escopo seja de, no máximo, 20% do valor total poderão ser realizadas pelo agente cultural e comunicadas à administração pública em seguida, sem a necessidade de autorização prévia.</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8.5 A aplicação de rendimentos de ativos financeiros em benefício do objeto do termo de execução cultural poderá ser realizada pelo agente cultural sem a necessidade de autorização prévia da administração pública.</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8.6 Nas hipóteses de alterações em que não seja necessário termo aditivo</w:t>
      </w:r>
      <w:proofErr w:type="gramStart"/>
      <w:r w:rsidRPr="00FE7320">
        <w:rPr>
          <w:rFonts w:asciiTheme="minorHAnsi" w:eastAsia="Calibri" w:hAnsiTheme="minorHAnsi" w:cs="Calibri"/>
          <w:color w:val="000000"/>
        </w:rPr>
        <w:t>, poderá</w:t>
      </w:r>
      <w:proofErr w:type="gramEnd"/>
      <w:r w:rsidRPr="00FE7320">
        <w:rPr>
          <w:rFonts w:asciiTheme="minorHAnsi" w:eastAsia="Calibri" w:hAnsiTheme="minorHAnsi" w:cs="Calibri"/>
          <w:color w:val="000000"/>
        </w:rPr>
        <w:t xml:space="preserve"> ser realizado </w:t>
      </w:r>
      <w:proofErr w:type="spellStart"/>
      <w:r w:rsidRPr="00FE7320">
        <w:rPr>
          <w:rFonts w:asciiTheme="minorHAnsi" w:eastAsia="Calibri" w:hAnsiTheme="minorHAnsi" w:cs="Calibri"/>
          <w:color w:val="000000"/>
        </w:rPr>
        <w:t>apostilamento</w:t>
      </w:r>
      <w:proofErr w:type="spellEnd"/>
      <w:r w:rsidRPr="00FE7320">
        <w:rPr>
          <w:rFonts w:asciiTheme="minorHAnsi" w:eastAsia="Calibri" w:hAnsiTheme="minorHAnsi" w:cs="Calibri"/>
          <w:color w:val="000000"/>
        </w:rPr>
        <w:t>.</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9. TITULARIDADE DE BENS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9.1 Os bens permanentes adquiridos, produzidos ou transformados em decorrência da execução da ação cultural fomentada serão de titularidade do agente cultural desde a data da sua aquisição.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9.2 Nos casos de rejeição da prestação de contas em razão da aquisição ou do uso do bem, o valor pago pela aquisição </w:t>
      </w:r>
      <w:proofErr w:type="gramStart"/>
      <w:r w:rsidRPr="00FE7320">
        <w:rPr>
          <w:rFonts w:asciiTheme="minorHAnsi" w:eastAsia="Calibri" w:hAnsiTheme="minorHAnsi" w:cs="Calibri"/>
          <w:color w:val="000000"/>
        </w:rPr>
        <w:t>será</w:t>
      </w:r>
      <w:proofErr w:type="gramEnd"/>
      <w:r w:rsidRPr="00FE7320">
        <w:rPr>
          <w:rFonts w:asciiTheme="minorHAnsi" w:eastAsia="Calibri" w:hAnsiTheme="minorHAnsi" w:cs="Calibri"/>
          <w:color w:val="000000"/>
        </w:rPr>
        <w:t xml:space="preserve"> computado no cálculo de valores a devolver, com atualização monetária.</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10. EXTINÇÃO DO TERMO DE EXECUÇÃO CULTURAL</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10.1 O presente Termo de Execução Cultural poderá ser:</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 - Extinto por decurso de prazo;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II - Extinto, de comum acordo antes do prazo avençado, mediante Termo de Distrato;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III - denunciado, por decisão unilateral de qualquer dos partícipes, independentemente de autorização judicial, mediante prévia notificação por escrito ao outro partícipe; </w:t>
      </w:r>
      <w:proofErr w:type="gramStart"/>
      <w:r w:rsidRPr="00FE7320">
        <w:rPr>
          <w:rFonts w:asciiTheme="minorHAnsi" w:eastAsia="Calibri" w:hAnsiTheme="minorHAnsi" w:cs="Calibri"/>
          <w:color w:val="000000"/>
        </w:rPr>
        <w:t>ou</w:t>
      </w:r>
      <w:proofErr w:type="gramEnd"/>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IV - Rescindido, por decisão unilateral de qualquer dos partícipes, independentemente de autorização judicial, mediante prévia notificação por escrito ao outro partícipe, nas seguintes hipóteses: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a) descumprimento injustificado de cláusula deste instrumento;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b) irregularidade ou inexecução injustificada, ainda que parcial, do objeto, resultados ou metas pactuadas;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c) violação da legislação aplicável;</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d) cometimento de falhas reiteradas na execução;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e) má administração de recursos públicos;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f) constatação de falsidade ou fraude nas informações ou documentos apresentados;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g) não atendimento às recomendações ou determinações decorrentes da fiscalização;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h) outras hipóteses expressamente previstas na legislação aplicável.</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lastRenderedPageBreak/>
        <w:t xml:space="preserve">10.2 Os casos de rescisão unilateral serão formalmente motivados nos autos do processo administrativo, assegurado o contraditório e a ampla defesa. O prazo de defesa será de 10 (dez) dias da abertura de vista do processo.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10.3 Na hipótese de irregularidade na execução do objeto que enseje dano ao erário</w:t>
      </w:r>
      <w:proofErr w:type="gramStart"/>
      <w:r w:rsidRPr="00FE7320">
        <w:rPr>
          <w:rFonts w:asciiTheme="minorHAnsi" w:eastAsia="Calibri" w:hAnsiTheme="minorHAnsi" w:cs="Calibri"/>
          <w:color w:val="000000"/>
        </w:rPr>
        <w:t>, deverá</w:t>
      </w:r>
      <w:proofErr w:type="gramEnd"/>
      <w:r w:rsidRPr="00FE7320">
        <w:rPr>
          <w:rFonts w:asciiTheme="minorHAnsi" w:eastAsia="Calibri" w:hAnsiTheme="minorHAnsi" w:cs="Calibri"/>
          <w:color w:val="000000"/>
        </w:rPr>
        <w:t xml:space="preserve"> ser instaurada Tomada de Contas Especial caso os valores relacionados à irregularidade não sejam devolvidos no prazo estabelecido pela Administração Pública.</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10.4 Outras situações relativas à </w:t>
      </w:r>
      <w:proofErr w:type="gramStart"/>
      <w:r w:rsidRPr="00FE7320">
        <w:rPr>
          <w:rFonts w:asciiTheme="minorHAnsi" w:eastAsia="Calibri" w:hAnsiTheme="minorHAnsi" w:cs="Calibri"/>
          <w:color w:val="000000"/>
        </w:rPr>
        <w:t>extinção deste Termo não previstas na legislação aplicável ou neste instrumento</w:t>
      </w:r>
      <w:proofErr w:type="gramEnd"/>
      <w:r w:rsidRPr="00FE7320">
        <w:rPr>
          <w:rFonts w:asciiTheme="minorHAnsi" w:eastAsia="Calibri" w:hAnsiTheme="minorHAnsi" w:cs="Calibri"/>
          <w:color w:val="000000"/>
        </w:rPr>
        <w:t xml:space="preserve"> poderão ser negociadas entre as partes ou, se for o caso, no Termo de Distrato.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 xml:space="preserve">11. MONITORAMENTO E CONTROLE DE RESULTADOS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11.1 o órgão realizará o monitoramento das ações por envio de </w:t>
      </w:r>
      <w:r w:rsidRPr="00FE7320">
        <w:rPr>
          <w:rFonts w:asciiTheme="minorHAnsi" w:eastAsia="Calibri" w:hAnsiTheme="minorHAnsi" w:cs="Calibri"/>
        </w:rPr>
        <w:t>relatórios mensais</w:t>
      </w:r>
      <w:r w:rsidRPr="00FE7320">
        <w:rPr>
          <w:rFonts w:asciiTheme="minorHAnsi" w:eastAsia="Calibri" w:hAnsiTheme="minorHAnsi" w:cs="Calibri"/>
          <w:color w:val="000000"/>
        </w:rPr>
        <w:t xml:space="preserve"> por parte do contemplado.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 xml:space="preserve">12. VIGÊNCIA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12.1 A vigência deste instrumento terá início na data de assinatura das partes, com duração de 12 MESES, podendo ser prorrogado por no máximo </w:t>
      </w:r>
      <w:proofErr w:type="gramStart"/>
      <w:r w:rsidRPr="00FE7320">
        <w:rPr>
          <w:rFonts w:asciiTheme="minorHAnsi" w:eastAsia="Calibri" w:hAnsiTheme="minorHAnsi" w:cs="Calibri"/>
          <w:color w:val="000000"/>
        </w:rPr>
        <w:t>3</w:t>
      </w:r>
      <w:proofErr w:type="gramEnd"/>
      <w:r w:rsidRPr="00FE7320">
        <w:rPr>
          <w:rFonts w:asciiTheme="minorHAnsi" w:eastAsia="Calibri" w:hAnsiTheme="minorHAnsi" w:cs="Calibri"/>
          <w:color w:val="000000"/>
        </w:rPr>
        <w:t xml:space="preserve"> meses.</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 xml:space="preserve">13. PUBLICAÇÃO </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13.1 O Extrato do Termo de Execução Cultural será publicado Diário oficial do município de </w:t>
      </w:r>
      <w:r>
        <w:rPr>
          <w:rFonts w:asciiTheme="minorHAnsi" w:eastAsia="Calibri" w:hAnsiTheme="minorHAnsi" w:cs="Calibri"/>
          <w:color w:val="000000"/>
        </w:rPr>
        <w:t>Santa Cruz da Conceição</w:t>
      </w:r>
      <w:r w:rsidRPr="00FE7320">
        <w:rPr>
          <w:rFonts w:asciiTheme="minorHAnsi" w:eastAsia="Calibri" w:hAnsiTheme="minorHAnsi" w:cs="Calibri"/>
          <w:color w:val="000000"/>
        </w:rPr>
        <w:t xml:space="preserve"> e no seu site eletrônico.</w:t>
      </w:r>
    </w:p>
    <w:p w:rsidR="00B604DA" w:rsidRPr="00FE7320"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b/>
          <w:color w:val="000000"/>
        </w:rPr>
      </w:pPr>
      <w:r w:rsidRPr="00FE7320">
        <w:rPr>
          <w:rFonts w:asciiTheme="minorHAnsi" w:eastAsia="Calibri" w:hAnsiTheme="minorHAnsi" w:cs="Calibri"/>
          <w:b/>
          <w:color w:val="000000"/>
        </w:rPr>
        <w:t xml:space="preserve">14. FORO </w:t>
      </w:r>
    </w:p>
    <w:p w:rsidR="00B604DA"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r w:rsidRPr="00FE7320">
        <w:rPr>
          <w:rFonts w:asciiTheme="minorHAnsi" w:eastAsia="Calibri" w:hAnsiTheme="minorHAnsi" w:cs="Calibri"/>
          <w:color w:val="000000"/>
        </w:rPr>
        <w:t xml:space="preserve">14.1 </w:t>
      </w:r>
      <w:proofErr w:type="gramStart"/>
      <w:r w:rsidRPr="00FE7320">
        <w:rPr>
          <w:rFonts w:asciiTheme="minorHAnsi" w:eastAsia="Calibri" w:hAnsiTheme="minorHAnsi" w:cs="Calibri"/>
          <w:color w:val="000000"/>
        </w:rPr>
        <w:t>Fica</w:t>
      </w:r>
      <w:proofErr w:type="gramEnd"/>
      <w:r w:rsidRPr="00FE7320">
        <w:rPr>
          <w:rFonts w:asciiTheme="minorHAnsi" w:eastAsia="Calibri" w:hAnsiTheme="minorHAnsi" w:cs="Calibri"/>
          <w:color w:val="000000"/>
        </w:rPr>
        <w:t xml:space="preserve"> eleito o Foro de </w:t>
      </w:r>
      <w:r>
        <w:rPr>
          <w:rFonts w:asciiTheme="minorHAnsi" w:eastAsia="Calibri" w:hAnsiTheme="minorHAnsi" w:cs="Calibri"/>
          <w:color w:val="000000"/>
        </w:rPr>
        <w:t>SANTA CRUZ DA CONCEIÇÃO</w:t>
      </w:r>
      <w:r w:rsidRPr="00FE7320">
        <w:rPr>
          <w:rFonts w:asciiTheme="minorHAnsi" w:eastAsia="Calibri" w:hAnsiTheme="minorHAnsi" w:cs="Calibri"/>
          <w:color w:val="000000"/>
        </w:rPr>
        <w:t xml:space="preserve"> para dirimir quaisquer dúvidas relativas ao presente Termo de Execução Cultural.</w:t>
      </w:r>
    </w:p>
    <w:p w:rsidR="00B604DA" w:rsidRDefault="00B604DA" w:rsidP="00EF6420">
      <w:pPr>
        <w:pBdr>
          <w:top w:val="nil"/>
          <w:left w:val="nil"/>
          <w:bottom w:val="nil"/>
          <w:right w:val="nil"/>
          <w:between w:val="nil"/>
        </w:pBdr>
        <w:spacing w:before="280" w:after="280" w:line="240" w:lineRule="auto"/>
        <w:ind w:left="120" w:right="120"/>
        <w:jc w:val="both"/>
        <w:rPr>
          <w:rFonts w:asciiTheme="minorHAnsi" w:eastAsia="Calibri" w:hAnsiTheme="minorHAnsi" w:cs="Calibri"/>
          <w:color w:val="000000"/>
        </w:rPr>
      </w:pPr>
    </w:p>
    <w:p w:rsidR="00B604DA" w:rsidRPr="00FE7320" w:rsidRDefault="00B604DA" w:rsidP="00EF6420">
      <w:pPr>
        <w:pBdr>
          <w:top w:val="nil"/>
          <w:left w:val="nil"/>
          <w:bottom w:val="nil"/>
          <w:right w:val="nil"/>
          <w:between w:val="nil"/>
        </w:pBdr>
        <w:spacing w:before="280" w:after="280" w:line="240" w:lineRule="auto"/>
        <w:ind w:left="120" w:right="120"/>
        <w:jc w:val="center"/>
        <w:rPr>
          <w:rFonts w:asciiTheme="minorHAnsi" w:eastAsia="Calibri" w:hAnsiTheme="minorHAnsi" w:cs="Calibri"/>
          <w:color w:val="000000"/>
        </w:rPr>
      </w:pPr>
    </w:p>
    <w:p w:rsidR="00B604DA" w:rsidRPr="00FE7320" w:rsidRDefault="00B604DA" w:rsidP="00EF6420">
      <w:pPr>
        <w:pBdr>
          <w:top w:val="nil"/>
          <w:left w:val="nil"/>
          <w:bottom w:val="nil"/>
          <w:right w:val="nil"/>
          <w:between w:val="nil"/>
        </w:pBdr>
        <w:spacing w:before="280" w:after="280" w:line="240" w:lineRule="auto"/>
        <w:ind w:left="120" w:right="120"/>
        <w:jc w:val="center"/>
        <w:rPr>
          <w:rFonts w:asciiTheme="minorHAnsi" w:eastAsia="Calibri" w:hAnsiTheme="minorHAnsi" w:cs="Calibri"/>
          <w:color w:val="000000"/>
        </w:rPr>
      </w:pPr>
      <w:r w:rsidRPr="00FE7320">
        <w:rPr>
          <w:rFonts w:asciiTheme="minorHAnsi" w:eastAsia="Calibri" w:hAnsiTheme="minorHAnsi" w:cs="Calibri"/>
          <w:color w:val="000000"/>
        </w:rPr>
        <w:t>LOCAL, [INDICAR DIA, MÊS E ANO].</w:t>
      </w:r>
    </w:p>
    <w:p w:rsidR="00B604DA" w:rsidRPr="00FE7320" w:rsidRDefault="00B604DA" w:rsidP="00EF6420">
      <w:pPr>
        <w:pBdr>
          <w:top w:val="nil"/>
          <w:left w:val="nil"/>
          <w:bottom w:val="nil"/>
          <w:right w:val="nil"/>
          <w:between w:val="nil"/>
        </w:pBdr>
        <w:spacing w:before="280" w:after="280" w:line="240" w:lineRule="auto"/>
        <w:ind w:left="120" w:right="120"/>
        <w:jc w:val="center"/>
        <w:rPr>
          <w:rFonts w:asciiTheme="minorHAnsi" w:eastAsia="Calibri" w:hAnsiTheme="minorHAnsi" w:cs="Calibri"/>
          <w:color w:val="000000"/>
        </w:rPr>
      </w:pPr>
      <w:r w:rsidRPr="00FE7320">
        <w:rPr>
          <w:rFonts w:asciiTheme="minorHAnsi" w:eastAsia="Calibri" w:hAnsiTheme="minorHAnsi" w:cs="Calibri"/>
          <w:color w:val="000000"/>
        </w:rPr>
        <w:t>Pelo órgão:</w:t>
      </w:r>
    </w:p>
    <w:p w:rsidR="00B604DA" w:rsidRPr="00FE7320" w:rsidRDefault="00B604DA" w:rsidP="00EF6420">
      <w:pPr>
        <w:pBdr>
          <w:top w:val="nil"/>
          <w:left w:val="nil"/>
          <w:bottom w:val="nil"/>
          <w:right w:val="nil"/>
          <w:between w:val="nil"/>
        </w:pBdr>
        <w:spacing w:before="280" w:after="280" w:line="240" w:lineRule="auto"/>
        <w:ind w:left="120" w:right="120"/>
        <w:jc w:val="center"/>
        <w:rPr>
          <w:rFonts w:asciiTheme="minorHAnsi" w:eastAsia="Calibri" w:hAnsiTheme="minorHAnsi" w:cs="Calibri"/>
          <w:color w:val="000000"/>
        </w:rPr>
      </w:pPr>
      <w:r w:rsidRPr="00FE7320">
        <w:rPr>
          <w:rFonts w:asciiTheme="minorHAnsi" w:eastAsia="Calibri" w:hAnsiTheme="minorHAnsi" w:cs="Calibri"/>
          <w:color w:val="000000"/>
        </w:rPr>
        <w:t>[NOME DO REPRESENTANTE]</w:t>
      </w:r>
    </w:p>
    <w:p w:rsidR="00B604DA" w:rsidRPr="00FE7320" w:rsidRDefault="00B604DA" w:rsidP="00EF6420">
      <w:pPr>
        <w:pBdr>
          <w:top w:val="nil"/>
          <w:left w:val="nil"/>
          <w:bottom w:val="nil"/>
          <w:right w:val="nil"/>
          <w:between w:val="nil"/>
        </w:pBdr>
        <w:spacing w:before="280" w:after="280" w:line="240" w:lineRule="auto"/>
        <w:ind w:left="120" w:right="120"/>
        <w:jc w:val="center"/>
        <w:rPr>
          <w:rFonts w:asciiTheme="minorHAnsi" w:eastAsia="Calibri" w:hAnsiTheme="minorHAnsi" w:cs="Calibri"/>
          <w:color w:val="000000"/>
        </w:rPr>
      </w:pPr>
      <w:r w:rsidRPr="00FE7320">
        <w:rPr>
          <w:rFonts w:asciiTheme="minorHAnsi" w:eastAsia="Calibri" w:hAnsiTheme="minorHAnsi" w:cs="Calibri"/>
          <w:color w:val="000000"/>
        </w:rPr>
        <w:t>Pelo Agente Cultural:</w:t>
      </w:r>
    </w:p>
    <w:p w:rsidR="00B604DA" w:rsidRDefault="00B604DA" w:rsidP="00EF6420">
      <w:pPr>
        <w:pBdr>
          <w:top w:val="nil"/>
          <w:left w:val="nil"/>
          <w:bottom w:val="nil"/>
          <w:right w:val="nil"/>
          <w:between w:val="nil"/>
        </w:pBdr>
        <w:spacing w:before="280" w:after="280" w:line="240" w:lineRule="auto"/>
        <w:ind w:left="120" w:right="120"/>
        <w:jc w:val="center"/>
        <w:rPr>
          <w:rFonts w:asciiTheme="minorHAnsi" w:eastAsia="Calibri" w:hAnsiTheme="minorHAnsi" w:cs="Calibri"/>
          <w:b/>
          <w:smallCaps/>
          <w:color w:val="000000"/>
        </w:rPr>
      </w:pPr>
      <w:r w:rsidRPr="00FE7320">
        <w:rPr>
          <w:rFonts w:asciiTheme="minorHAnsi" w:eastAsia="Calibri" w:hAnsiTheme="minorHAnsi" w:cs="Calibri"/>
          <w:color w:val="000000"/>
        </w:rPr>
        <w:t>[NOME DO AGENTE CULTURAL]</w:t>
      </w:r>
    </w:p>
    <w:p w:rsidR="00B604DA" w:rsidRDefault="00B604DA" w:rsidP="00B604DA">
      <w:pPr>
        <w:spacing w:before="280" w:after="280" w:line="240" w:lineRule="auto"/>
        <w:jc w:val="center"/>
        <w:rPr>
          <w:rFonts w:asciiTheme="minorHAnsi" w:eastAsia="Calibri" w:hAnsiTheme="minorHAnsi" w:cs="Calibri"/>
          <w:b/>
          <w:smallCaps/>
          <w:color w:val="000000"/>
        </w:rPr>
      </w:pPr>
    </w:p>
    <w:p w:rsidR="00B604DA" w:rsidRDefault="00B604DA" w:rsidP="00B604DA">
      <w:pPr>
        <w:spacing w:before="280" w:after="280" w:line="240" w:lineRule="auto"/>
        <w:jc w:val="center"/>
        <w:rPr>
          <w:rFonts w:asciiTheme="minorHAnsi" w:eastAsia="Calibri" w:hAnsiTheme="minorHAnsi" w:cs="Calibri"/>
          <w:b/>
          <w:smallCaps/>
          <w:color w:val="000000"/>
        </w:rPr>
      </w:pPr>
    </w:p>
    <w:p w:rsidR="00B604DA" w:rsidRDefault="00B604DA" w:rsidP="00B604DA">
      <w:pPr>
        <w:spacing w:before="280" w:after="280" w:line="240" w:lineRule="auto"/>
        <w:jc w:val="center"/>
        <w:rPr>
          <w:rFonts w:asciiTheme="minorHAnsi" w:eastAsia="Calibri" w:hAnsiTheme="minorHAnsi" w:cs="Calibri"/>
          <w:b/>
          <w:smallCaps/>
          <w:color w:val="000000"/>
        </w:rPr>
      </w:pPr>
    </w:p>
    <w:p w:rsidR="00B604DA" w:rsidRDefault="00B604DA" w:rsidP="00B604DA">
      <w:pPr>
        <w:spacing w:before="280" w:after="280" w:line="240" w:lineRule="auto"/>
        <w:jc w:val="center"/>
        <w:rPr>
          <w:rFonts w:asciiTheme="minorHAnsi" w:eastAsia="Calibri" w:hAnsiTheme="minorHAnsi" w:cs="Calibri"/>
          <w:b/>
          <w:smallCaps/>
          <w:color w:val="000000"/>
        </w:rPr>
      </w:pPr>
    </w:p>
    <w:sectPr w:rsidR="00B604DA" w:rsidSect="00A57ADF">
      <w:headerReference w:type="default" r:id="rId8"/>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30" w:rsidRDefault="00C50130" w:rsidP="0037307C">
      <w:pPr>
        <w:spacing w:after="0" w:line="240" w:lineRule="auto"/>
      </w:pPr>
      <w:r>
        <w:separator/>
      </w:r>
    </w:p>
  </w:endnote>
  <w:endnote w:type="continuationSeparator" w:id="0">
    <w:p w:rsidR="00C50130" w:rsidRDefault="00C50130" w:rsidP="0037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30" w:rsidRDefault="00C50130" w:rsidP="0037307C">
      <w:pPr>
        <w:spacing w:after="0" w:line="240" w:lineRule="auto"/>
      </w:pPr>
      <w:r>
        <w:separator/>
      </w:r>
    </w:p>
  </w:footnote>
  <w:footnote w:type="continuationSeparator" w:id="0">
    <w:p w:rsidR="00C50130" w:rsidRDefault="00C50130" w:rsidP="00373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7C" w:rsidRPr="00A96CFF" w:rsidRDefault="0037307C" w:rsidP="0037307C">
    <w:pPr>
      <w:pStyle w:val="Cabealho"/>
      <w:jc w:val="center"/>
      <w:rPr>
        <w:sz w:val="18"/>
      </w:rPr>
    </w:pPr>
    <w:r>
      <w:rPr>
        <w:noProof/>
      </w:rPr>
      <w:drawing>
        <wp:anchor distT="0" distB="0" distL="114300" distR="114300" simplePos="0" relativeHeight="251660288" behindDoc="1" locked="0" layoutInCell="1" allowOverlap="1" wp14:anchorId="5ED08BC1" wp14:editId="018E4C39">
          <wp:simplePos x="0" y="0"/>
          <wp:positionH relativeFrom="column">
            <wp:posOffset>2995930</wp:posOffset>
          </wp:positionH>
          <wp:positionV relativeFrom="paragraph">
            <wp:posOffset>-95027</wp:posOffset>
          </wp:positionV>
          <wp:extent cx="596900" cy="427355"/>
          <wp:effectExtent l="0" t="0" r="0" b="0"/>
          <wp:wrapNone/>
          <wp:docPr id="23" name="Imagem 23" descr="LOGO DO DEPTO DE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 DEPTO DE EDUCAÇÃ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69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B0EE9C4" wp14:editId="162AF3DA">
          <wp:simplePos x="0" y="0"/>
          <wp:positionH relativeFrom="margin">
            <wp:posOffset>3491865</wp:posOffset>
          </wp:positionH>
          <wp:positionV relativeFrom="paragraph">
            <wp:posOffset>-171450</wp:posOffset>
          </wp:positionV>
          <wp:extent cx="2163445" cy="480695"/>
          <wp:effectExtent l="0" t="0" r="8255" b="0"/>
          <wp:wrapNone/>
          <wp:docPr id="24"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37977" name="Imagem 1" descr="Desenho de personagem de desenho animado&#10;&#10;Descrição gerada automaticamente com confiança mé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3445" cy="4806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8D9A380" wp14:editId="20622CE9">
          <wp:simplePos x="0" y="0"/>
          <wp:positionH relativeFrom="column">
            <wp:posOffset>-41275</wp:posOffset>
          </wp:positionH>
          <wp:positionV relativeFrom="paragraph">
            <wp:posOffset>-290195</wp:posOffset>
          </wp:positionV>
          <wp:extent cx="2832100" cy="741045"/>
          <wp:effectExtent l="0" t="0" r="0" b="0"/>
          <wp:wrapTight wrapText="bothSides">
            <wp:wrapPolygon edited="0">
              <wp:start x="4940" y="2221"/>
              <wp:lineTo x="872" y="6108"/>
              <wp:lineTo x="291" y="7219"/>
              <wp:lineTo x="291" y="14437"/>
              <wp:lineTo x="3196" y="17769"/>
              <wp:lineTo x="4940" y="18879"/>
              <wp:lineTo x="19324" y="18879"/>
              <wp:lineTo x="19905" y="17769"/>
              <wp:lineTo x="20922" y="13882"/>
              <wp:lineTo x="21067" y="4442"/>
              <wp:lineTo x="19324" y="3332"/>
              <wp:lineTo x="5666" y="2221"/>
              <wp:lineTo x="4940" y="2221"/>
            </wp:wrapPolygon>
          </wp:wrapTight>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AB.png"/>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32100" cy="741045"/>
                  </a:xfrm>
                  <a:prstGeom prst="rect">
                    <a:avLst/>
                  </a:prstGeom>
                </pic:spPr>
              </pic:pic>
            </a:graphicData>
          </a:graphic>
          <wp14:sizeRelH relativeFrom="margin">
            <wp14:pctWidth>0</wp14:pctWidth>
          </wp14:sizeRelH>
          <wp14:sizeRelV relativeFrom="margin">
            <wp14:pctHeight>0</wp14:pctHeight>
          </wp14:sizeRelV>
        </wp:anchor>
      </w:drawing>
    </w:r>
    <w:r w:rsidRPr="00E04201">
      <w:rPr>
        <w:noProof/>
      </w:rPr>
      <w:t xml:space="preserve"> </w:t>
    </w:r>
  </w:p>
  <w:p w:rsidR="0037307C" w:rsidRDefault="003730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D58"/>
    <w:multiLevelType w:val="multilevel"/>
    <w:tmpl w:val="57C0F5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6F4532D"/>
    <w:multiLevelType w:val="multilevel"/>
    <w:tmpl w:val="40CA1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3566D8"/>
    <w:multiLevelType w:val="multilevel"/>
    <w:tmpl w:val="7938E7F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780410"/>
    <w:multiLevelType w:val="multilevel"/>
    <w:tmpl w:val="117AC3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DF444D6"/>
    <w:multiLevelType w:val="multilevel"/>
    <w:tmpl w:val="2D9C13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7C"/>
    <w:rsid w:val="000363BD"/>
    <w:rsid w:val="0037307C"/>
    <w:rsid w:val="0055400C"/>
    <w:rsid w:val="0087671F"/>
    <w:rsid w:val="00A57ADF"/>
    <w:rsid w:val="00B604DA"/>
    <w:rsid w:val="00C50130"/>
    <w:rsid w:val="00EF64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C"/>
    <w:pPr>
      <w:spacing w:after="160" w:line="259" w:lineRule="auto"/>
    </w:pPr>
    <w:rPr>
      <w:rFonts w:ascii="Aptos" w:eastAsia="Aptos" w:hAnsi="Aptos" w:cs="Apto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37307C"/>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37307C"/>
    <w:pPr>
      <w:spacing w:after="0" w:line="240" w:lineRule="auto"/>
    </w:pPr>
    <w:rPr>
      <w:rFonts w:ascii="Aptos" w:eastAsia="Aptos" w:hAnsi="Aptos" w:cs="Aptos"/>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3730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07C"/>
    <w:rPr>
      <w:rFonts w:ascii="Aptos" w:eastAsia="Aptos" w:hAnsi="Aptos" w:cs="Aptos"/>
      <w:lang w:eastAsia="pt-BR"/>
    </w:rPr>
  </w:style>
  <w:style w:type="paragraph" w:styleId="Rodap">
    <w:name w:val="footer"/>
    <w:basedOn w:val="Normal"/>
    <w:link w:val="RodapChar"/>
    <w:uiPriority w:val="99"/>
    <w:unhideWhenUsed/>
    <w:rsid w:val="0037307C"/>
    <w:pPr>
      <w:tabs>
        <w:tab w:val="center" w:pos="4252"/>
        <w:tab w:val="right" w:pos="8504"/>
      </w:tabs>
      <w:spacing w:after="0" w:line="240" w:lineRule="auto"/>
    </w:pPr>
  </w:style>
  <w:style w:type="character" w:customStyle="1" w:styleId="RodapChar">
    <w:name w:val="Rodapé Char"/>
    <w:basedOn w:val="Fontepargpadro"/>
    <w:link w:val="Rodap"/>
    <w:uiPriority w:val="99"/>
    <w:rsid w:val="0037307C"/>
    <w:rPr>
      <w:rFonts w:ascii="Aptos" w:eastAsia="Aptos" w:hAnsi="Aptos" w:cs="Aptos"/>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C"/>
    <w:pPr>
      <w:spacing w:after="160" w:line="259" w:lineRule="auto"/>
    </w:pPr>
    <w:rPr>
      <w:rFonts w:ascii="Aptos" w:eastAsia="Aptos" w:hAnsi="Aptos" w:cs="Apto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37307C"/>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37307C"/>
    <w:pPr>
      <w:spacing w:after="0" w:line="240" w:lineRule="auto"/>
    </w:pPr>
    <w:rPr>
      <w:rFonts w:ascii="Aptos" w:eastAsia="Aptos" w:hAnsi="Aptos" w:cs="Aptos"/>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3730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07C"/>
    <w:rPr>
      <w:rFonts w:ascii="Aptos" w:eastAsia="Aptos" w:hAnsi="Aptos" w:cs="Aptos"/>
      <w:lang w:eastAsia="pt-BR"/>
    </w:rPr>
  </w:style>
  <w:style w:type="paragraph" w:styleId="Rodap">
    <w:name w:val="footer"/>
    <w:basedOn w:val="Normal"/>
    <w:link w:val="RodapChar"/>
    <w:uiPriority w:val="99"/>
    <w:unhideWhenUsed/>
    <w:rsid w:val="0037307C"/>
    <w:pPr>
      <w:tabs>
        <w:tab w:val="center" w:pos="4252"/>
        <w:tab w:val="right" w:pos="8504"/>
      </w:tabs>
      <w:spacing w:after="0" w:line="240" w:lineRule="auto"/>
    </w:pPr>
  </w:style>
  <w:style w:type="character" w:customStyle="1" w:styleId="RodapChar">
    <w:name w:val="Rodapé Char"/>
    <w:basedOn w:val="Fontepargpadro"/>
    <w:link w:val="Rodap"/>
    <w:uiPriority w:val="99"/>
    <w:rsid w:val="0037307C"/>
    <w:rPr>
      <w:rFonts w:ascii="Aptos" w:eastAsia="Aptos" w:hAnsi="Aptos" w:cs="Apto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10559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Departamento Cultura</dc:creator>
  <cp:lastModifiedBy>Departamento Cultura</cp:lastModifiedBy>
  <cp:revision>2</cp:revision>
  <dcterms:created xsi:type="dcterms:W3CDTF">2025-02-13T11:23:00Z</dcterms:created>
  <dcterms:modified xsi:type="dcterms:W3CDTF">2025-02-13T11:23:00Z</dcterms:modified>
</cp:coreProperties>
</file>